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24" w:rsidRPr="0077394F" w:rsidRDefault="00E31124" w:rsidP="0077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4F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7394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77394F">
        <w:rPr>
          <w:rFonts w:ascii="Times New Roman" w:hAnsi="Times New Roman" w:cs="Times New Roman"/>
          <w:b/>
          <w:sz w:val="24"/>
          <w:szCs w:val="24"/>
        </w:rPr>
        <w:t xml:space="preserve">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E31124" w:rsidRPr="0077394F" w:rsidRDefault="00E31124" w:rsidP="0077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4F">
        <w:rPr>
          <w:rFonts w:ascii="Times New Roman" w:hAnsi="Times New Roman" w:cs="Times New Roman"/>
          <w:b/>
          <w:sz w:val="24"/>
          <w:szCs w:val="24"/>
        </w:rPr>
        <w:t>Зарегистрирован в Минюсте РФ 18 октября 2013 г.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Регистрационный N 30213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E31124">
        <w:rPr>
          <w:rFonts w:ascii="Times New Roman" w:hAnsi="Times New Roman" w:cs="Times New Roman"/>
          <w:sz w:val="24"/>
          <w:szCs w:val="24"/>
        </w:rPr>
        <w:t>2013, N 19, ст. 2326) и подпунктом 5.2.9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124">
        <w:rPr>
          <w:rFonts w:ascii="Times New Roman" w:hAnsi="Times New Roman" w:cs="Times New Roman"/>
          <w:sz w:val="24"/>
          <w:szCs w:val="24"/>
        </w:rPr>
        <w:t>от 11 января 2007 г. N 5 "Об утверждении Административного регламента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 (зарегистрирован Министерством юстиции Российской Федерации 19 января</w:t>
      </w:r>
      <w:proofErr w:type="gramEnd"/>
      <w:r w:rsidRPr="00E3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124">
        <w:rPr>
          <w:rFonts w:ascii="Times New Roman" w:hAnsi="Times New Roman" w:cs="Times New Roman"/>
          <w:sz w:val="24"/>
          <w:szCs w:val="24"/>
        </w:rPr>
        <w:t>2007 г., регистрационный N 8806);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от 26 февраля 2007 г. N 69 "О внесении изменений в Административный регламент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</w:t>
      </w:r>
      <w:proofErr w:type="gramStart"/>
      <w:r w:rsidRPr="00E31124">
        <w:rPr>
          <w:rFonts w:ascii="Times New Roman" w:hAnsi="Times New Roman" w:cs="Times New Roman"/>
          <w:sz w:val="24"/>
          <w:szCs w:val="24"/>
        </w:rPr>
        <w:t xml:space="preserve">образования и имеющих государственную аккредитацию", утвержденный приказом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от 11 января 2007 г. N 5" (зарегистрирован Министерством юстиции Российской Федерации 12 марта 2007 г., регистрационный N 9076);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от 23 апреля 2010 г. N 428 "Об утверждении Положения о порядке проведения экспертизы учебников" (зарегистрирован Министерством юстиции Российской Федерации 23 июня 2010 г., регистрационный N 17623).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Министр Д. Ливанов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4F" w:rsidRDefault="0077394F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4F" w:rsidRDefault="0077394F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4F" w:rsidRDefault="0077394F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77394F" w:rsidRDefault="00E31124" w:rsidP="0077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4F">
        <w:rPr>
          <w:rFonts w:ascii="Times New Roman" w:hAnsi="Times New Roman" w:cs="Times New Roman"/>
          <w:b/>
          <w:sz w:val="24"/>
          <w:szCs w:val="24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соответственно Порядок, федеральный перечень учебников), определяет: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структуру федерального перечня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основания и процедуру включения учебников в федеральный перечень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критерии и порядок проведения экспертизы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форму экспертного заключения;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основания и порядок исключения учебников из федерального перечня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2. Федеральный перечень учебников состоит из 3 частей: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124">
        <w:rPr>
          <w:rFonts w:ascii="Times New Roman" w:hAnsi="Times New Roman" w:cs="Times New Roman"/>
          <w:sz w:val="24"/>
          <w:szCs w:val="24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Каждая часть состоит из 3 разделов: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Разделы состоят из подразделов по наименованию предметных областей. Учебник включается только один раз в федеральный перечень учебников. В федеральный перечень учебников включаются следующие сведения об учебнике: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порядковый номер учебника;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наименование учебника;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класс;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автор / авторский коллектив;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наименование издателя (ей) учебника;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адрес страницы об учебнике на официальном сайте издателя (издательства);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язык издания (указывается для учебников, изданных на государственных языках республик или на языках народов Российской Федерации);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информация об использовании учебника при реализации адаптированных образовательных программ.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1124">
        <w:rPr>
          <w:rFonts w:ascii="Times New Roman" w:hAnsi="Times New Roman" w:cs="Times New Roman"/>
          <w:sz w:val="24"/>
          <w:szCs w:val="24"/>
        </w:rPr>
        <w:t>В федеральный перечень учебников включаются учебники, рекомендованные Научно-методическим советом по учебникам, создаваемым Министерством образования и науки Российской Федерации (далее - Совет), на основании положительных экспертных заключений по результатам научной, педагогической, общественной, этнокультурной и региональной экспертиз и отвечающие следующим требованиям: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124">
        <w:rPr>
          <w:rFonts w:ascii="Times New Roman" w:hAnsi="Times New Roman" w:cs="Times New Roman"/>
          <w:sz w:val="24"/>
          <w:szCs w:val="24"/>
        </w:rPr>
        <w:t>а)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образования, построенной на единой методической и дидактической основе, отвечающей единым психолого-педагогическим подходам, использующей общую структуру изложения материала и имеющей единое художественно-эстетическое оформление;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б) представленные в печатной форме, полученные печатанием или тиснением, </w:t>
      </w:r>
      <w:bookmarkStart w:id="0" w:name="_GoBack"/>
      <w:bookmarkEnd w:id="0"/>
      <w:proofErr w:type="spellStart"/>
      <w:r w:rsidRPr="00E31124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самостоятельно оформленные, </w:t>
      </w:r>
      <w:r w:rsidRPr="007739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имеющие электронное приложение</w:t>
      </w:r>
      <w:r w:rsidRPr="00E31124">
        <w:rPr>
          <w:rFonts w:ascii="Times New Roman" w:hAnsi="Times New Roman" w:cs="Times New Roman"/>
          <w:sz w:val="24"/>
          <w:szCs w:val="24"/>
        </w:rPr>
        <w:t>, являющееся их составной частью.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Наличие электронного приложения, дополняющего учебник и представляющего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учебником, обязательно до 1 января 2015 года. С 1 января 2015 года представляется наряду с учебником в печатной форме учебник в электронной форме</w:t>
      </w:r>
      <w:r w:rsidRPr="00E31124">
        <w:rPr>
          <w:rFonts w:ascii="Times New Roman" w:hAnsi="Times New Roman" w:cs="Times New Roman"/>
          <w:sz w:val="24"/>
          <w:szCs w:val="24"/>
        </w:rPr>
        <w:t>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в)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4. Объектом экспертизы является учебное издание, содержащее систематическое изложение учебной дисциплины, ее раздела, соответствующее учебной программе и официально утвержденное в качестве данного вида издания (далее - учебник).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5. Экспертиза учебника проводится по инициативе правообладателя, лица обладающего правами на учебник (автор учебника или физическое либо юридическое лицо, которому переданы авторские права) (далее - заказчик экспертизы).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6. Заказчик экспертизы самостоятельно определяет экспертные организации из числа организаций, соответствующих положениям пунктов 9, 10, 11 Порядка.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lastRenderedPageBreak/>
        <w:t>7. Научная и педагогическая экспертизы учебника проводятся одновременно или последовательно по выбору заказчика экспертизы.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8. Учебники проходят </w:t>
      </w:r>
      <w:proofErr w:type="gramStart"/>
      <w:r w:rsidRPr="00E31124">
        <w:rPr>
          <w:rFonts w:ascii="Times New Roman" w:hAnsi="Times New Roman" w:cs="Times New Roman"/>
          <w:sz w:val="24"/>
          <w:szCs w:val="24"/>
        </w:rPr>
        <w:t>общественную</w:t>
      </w:r>
      <w:proofErr w:type="gramEnd"/>
      <w:r w:rsidRPr="00E31124">
        <w:rPr>
          <w:rFonts w:ascii="Times New Roman" w:hAnsi="Times New Roman" w:cs="Times New Roman"/>
          <w:sz w:val="24"/>
          <w:szCs w:val="24"/>
        </w:rPr>
        <w:t>, этнокультурную и региональную экспертизы при наличии положительных экспертных заключений по результатам научной и педагогической экспертиз.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Этнокультурная и региональная экспертиза обязательна 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9. Организации проводят научную и педагогическую экспертизы учебников на основании своих уставов, утвержденных Правительством Российской Федерации, в которых закреплены полномочия по проведению экспертизы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10. Общественную экспертизу учебников проводят некоммерческие организации, чья уставная деятельность направлена на поддержание и развитие российского образования, в уставе которых предусмотрено проведение экспертизы учебных и учебно-методических материалов.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11. В проведении этнокультурной и региональной экспертизы учебников участвуют уполномоченные органы государственной власти субъектов Российской Федерации.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12. Для проведения экспертизы учебников заказчик экспертизы направляет в экспертную организацию заявление в произвольной форме.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13. К заявлению прилагаются: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учебник, соответствующий требованиям, указанным в пункте 3 Порядка;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методическое пособие для учителя.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В заявлении указывается, принадлежит ли завершенная предметная линия, в которую входит учебник, к системе учебников, представляющую собой совокупность завершенных предметных линий учебников, обеспечивающую достижение требований к результатам освоения основной образовательной программы по всем учебным предметам на соответствующем уровне общего образования[1].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14. Для проведения общественной, этнокультурной и региональной экспертиз заказчик экспертизы в дополнение к материалам, указанным в пункте 13 Порядка, представляет в экспертную организацию положительные экспертные заключения по результатам проведения научной и педагогической экспертиз или их заверенные в установленном порядке копии.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15. К каждой экспертизе учебника привлекаются не менее трех экспертов, специалистов, обладающих специальными знаниями для проведения экспертизы учебников (далее - эксперты). При проведении экспертизы учебника должен быть исключен конфликт интересов между экспертом и заказчиком экспертизы учебника.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lastRenderedPageBreak/>
        <w:t>16. Экспертные организации по результатам проведенных экспертиз оформляют экспертные заключения в соответствии с формами согласно приложениям N 1-4 к Порядку.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17. Экспертное заключение должно содержать однозначные выводы: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17.1. При научной экспертизе о том, что: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124">
        <w:rPr>
          <w:rFonts w:ascii="Times New Roman" w:hAnsi="Times New Roman" w:cs="Times New Roman"/>
          <w:sz w:val="24"/>
          <w:szCs w:val="24"/>
        </w:rPr>
        <w:t>экспертируемое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издание является учебником;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(далее - ФГОС) соответствующего уровня общего образования;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в содержании учебника представлены ключевые теории, идеи, понятия, факты, относящиеся к данной области знаний ФГОС соответствующего уровня образования, отражены методы научного познания, предназначенные для обязательного изучения в общеобразовательной организации на данном уровне образования, отсутствуют недостоверные факты;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 содержит сведения о передовых достижениях современной науки, техники, технологий в соответствующей предметной области и способствует формированию интереса к углубленному изучению предмета;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иллюстрационный материал учебника соответствует тексту и дополняет его;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в учебнике отсутствуют ошибки, опечатки.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17.2. При педагогической экспертизе о том, что: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124">
        <w:rPr>
          <w:rFonts w:ascii="Times New Roman" w:hAnsi="Times New Roman" w:cs="Times New Roman"/>
          <w:sz w:val="24"/>
          <w:szCs w:val="24"/>
        </w:rPr>
        <w:t>экспертируемое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издание является учебником;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наименование учебника соответствует наименованию учебного предмета или предметной области ФГОС соответствующего уровня общего образования;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 принадлежит к завершенной предметной линии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в содержании учебника не выявлены сведения, противоречащие Конституции Российской Федерации, федеральному законодательству;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содержание учебника обеспечивает выполнение требований ФГОС соответствующего уровня образования по формированию личностных, предметных результатов и формирование навыков самооценки и самоанализа учащихся, способствует развитию мотивации к учению, интеллектуальной и творческой деятельности учащихся, реализации системного подхода в обучении;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содержание учебника способствует формированию патриотизма, любви и уважения к семье, Отечеству, своему народу, краю, толерантному отношению к представителям различных религиозных, этнических и культурных групп, учит межнациональному и межконфессиональному диалогу;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lastRenderedPageBreak/>
        <w:t>методический аппарат учебника обеспечивает овладение приемами отбора, анализа и синтеза информации на определенную тему, наличие и достаточность проверки и самопроверки усвоения учебного материала; формирует навыки смыслового чтения и навыки самостоятельной учебной деятельности, умение использовать профессиональную терминологию;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развивает критическое мышление, способность аргументированно высказывать свою точку зрения; предоставляет возможность организации групповой деятельности учащихся и коммуникации между участниками образовательного процесса, применения полученных знаний в практической деятельности, индивидуализации и персонализации процесса обучения, установления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завершенная линия учебников принадлежит к системе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 содержит задания для организации учебно-исследовательской и проектной деятельности учащихся;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текстовый материал соответствует нормам современного русского языка, государственных языков республик, языков народов Российской Федерации;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язык изложения понятен, соответствует возрастной группе, для которой предназначен учебник;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изложение учебного материала характеризуется структурированностью, систематичностью, последовательностью, разнообразием используемых видов текстовых и графических материалов;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структура и содержание методического пособия соответствует структуре и содержанию учебника;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в учебнике отсутствуют ошибки, опечатки.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17.3. При общественной экспертизе о наличии следующих свойств: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содержание учебника носит воспитывающий характер, способствует развитию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использование учебника в образовательном процессе (не распространяется на учебники, впервые поданные на экспертизу для включения в федеральный перечень учебников);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отсутствие заданий, выполнение которых обязательно непосредственно в учебнике;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124">
        <w:rPr>
          <w:rFonts w:ascii="Times New Roman" w:hAnsi="Times New Roman" w:cs="Times New Roman"/>
          <w:sz w:val="24"/>
          <w:szCs w:val="24"/>
        </w:rPr>
        <w:t>качество учебника, включая его художественное оформление, формат, цветовое решение, эстетическое восприятие, удобство и многократность использования, практичность, эстетичность и информативность обложки, качество бумаги, разнообразие и качество иллюстраций (рисунков, фотографий, чертежей, схем), их соответствие содержанию учебника, информационных положений и других элементов, стимулирующих чтение, объем материала, наличие материала или указаний в учебнике, помогающих работать с книгой.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17.4. При этнокультурной и региональной экспертизе о том, что: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отражение в учебнике базовых национальных российских ценностей, региональных и этнокультурных особенностей субъекта Российской Федерации и многообразия, единства национальных культур и народов России, поликультурного характера российского общества;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наличие в учебнике материала из истории и культурного наследия субъекта Российской Федерации;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обеспечение прав на обучение на родном языке из числа языков народов Российской Федерации и литературы народов России на родном языке, соответствие языковой составляющей учебника современному литературному языку народов Российской Федерации.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18. Экспертное заключение по результатам экспертизы должно содержать один из следующих выводов: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 рекомендован к включению в федеральный перечень учебников (положительное экспертное заключение);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 не рекомендован к включению в федеральный перечень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19. Для включения в федеральный перечень учебников заказчик экспертизы в срок до 15 февраля года формирования федерального перечня учебников, направляет в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следующие материалы: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заявление о включении учебника в федеральный перечень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учебник, соответствующий требованиям, указанным в пункте 3 Порядка;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методическое пособие для учителя;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1124">
        <w:rPr>
          <w:rFonts w:ascii="Times New Roman" w:hAnsi="Times New Roman" w:cs="Times New Roman"/>
          <w:sz w:val="24"/>
          <w:szCs w:val="24"/>
        </w:rPr>
        <w:t>положительные экспертные заключения по результатам педагогической, общественной, этнокультурной и региональной экспертиз, выданных не ранее чем за 3 года до подачи заявления о включении учебника в федеральный перечень учебников;</w:t>
      </w:r>
      <w:proofErr w:type="gramEnd"/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положительные экспертные заключения по результатам научной экспертизы</w:t>
      </w:r>
      <w:proofErr w:type="gramStart"/>
      <w:r w:rsidRPr="00E311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1124">
        <w:rPr>
          <w:rFonts w:ascii="Times New Roman" w:hAnsi="Times New Roman" w:cs="Times New Roman"/>
          <w:sz w:val="24"/>
          <w:szCs w:val="24"/>
        </w:rPr>
        <w:t>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20. Материалы, указанные в пункте 19 Порядка, рассматриваются Советом до 1 марта года формирования федерального перечня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21. На основании представленных материалов Совет принимает одно из следующих решений: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рекомендовать включить учебник в федеральный перечень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не рекомендовать включать учебник в федеральный перечень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22. Совет принимает решение не рекомендовать включать учебник в федеральный перечень учебников в следующих случаях: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материалы поступили в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после 15 февраля года формирования федерального перечня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не представлено экспертное заключение хотя бы на один учебник, принадлежащий к завершенной предметной линии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установлены факты, подтверждающие нарушение процедуры прохождения экспертизы учебника;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представлен неполный комплект материалов.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23. Решения Совета оформляются протоколами, которые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направляютсяв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в течение 10 рабочих дней после заседания.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24. Федеральный перечень учебников утверждается приказом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до 1 апреля года формирования федерального перечня учебников не реже чем один раз в три года.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25. Учебник исключается из федерального перечня учебников по следующим основаниям: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при выявлении в содержании учебника информации, причиняющей вред здоровью и (или) развитию детей3;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при отзыве учебника из обращения заказчиком экспертизы (по заявлению).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26. Обращение об исключении учебника из федерального перечня учебников рассматривается на заседании Совета. Совет имеет право пригласить на заседание представителей экспертных организаций, заявителя и запросить у них дополнительные материалы. Отсутствие заказчика экспертизы, представителя экспертной организации, заявителя на заседании Совета не является препятствием к рассмотрению вопроса об исключении учебника из федерального перечня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27. Совет принимает одно из следующих решений: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рекомендовать исключить учебник из федерального перечня учебников;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не рекомендовать исключать учебник из федерального перечня учебников.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28. Решения Совета оформляются протоколом заседания.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29. Исключение учебника из федерального перечня учебников осуществляется путем внесения в федеральный перечень учебников соответствующих изменений.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 xml:space="preserve">30. Протоколы Совета и приказы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об утверждении федерального перечня учебников, о внесении изменений в федеральный перечень учебников публикуются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в официальных печатных изданиях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России, размещаются на официальном сайте </w:t>
      </w:r>
      <w:proofErr w:type="spellStart"/>
      <w:r w:rsidRPr="00E31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1124">
        <w:rPr>
          <w:rFonts w:ascii="Times New Roman" w:hAnsi="Times New Roman" w:cs="Times New Roman"/>
          <w:sz w:val="24"/>
          <w:szCs w:val="24"/>
        </w:rPr>
        <w:t xml:space="preserve"> России в сети Интернет.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1Не является обязательным требованием.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lastRenderedPageBreak/>
        <w:t>2Положительные экспертные заключения по результатам научной экспертизы, выданные до вступления в силу Порядка, принимаются для рассмотрения включения в федеральный перечень учебников до 15 февраля 2014 года.</w:t>
      </w:r>
    </w:p>
    <w:p w:rsidR="00E31124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0B" w:rsidRPr="00E31124" w:rsidRDefault="00E31124" w:rsidP="00E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hAnsi="Times New Roman" w:cs="Times New Roman"/>
          <w:sz w:val="24"/>
          <w:szCs w:val="24"/>
        </w:rPr>
        <w:t>3Статья 5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3477).</w:t>
      </w:r>
    </w:p>
    <w:sectPr w:rsidR="00D1190B" w:rsidRPr="00E3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24"/>
    <w:rsid w:val="0077394F"/>
    <w:rsid w:val="00D1190B"/>
    <w:rsid w:val="00E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2014-04-11T04:25:00Z</dcterms:created>
  <dcterms:modified xsi:type="dcterms:W3CDTF">2014-04-15T09:29:00Z</dcterms:modified>
</cp:coreProperties>
</file>